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709" w:rsidRDefault="00DB2690">
      <w:pPr>
        <w:rPr>
          <w:sz w:val="20"/>
        </w:rPr>
      </w:pPr>
      <w:bookmarkStart w:id="0" w:name="_Toc530840951"/>
      <w:bookmarkStart w:id="1" w:name="_Toc530843645"/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-34"/>
          <w:w w:val="50"/>
          <w:sz w:val="144"/>
          <w:szCs w:val="150"/>
        </w:rPr>
        <w:t>湖南科技大学马克思主义学院</w:t>
      </w:r>
    </w:p>
    <w:p w:rsidR="00DA6709" w:rsidRDefault="00DB2690">
      <w:pPr>
        <w:jc w:val="center"/>
        <w:rPr>
          <w:rFonts w:ascii="仿宋_GB2312" w:eastAsia="仿宋_GB2312"/>
          <w:bCs/>
          <w:sz w:val="32"/>
        </w:rPr>
      </w:pPr>
      <w:proofErr w:type="gramStart"/>
      <w:r>
        <w:rPr>
          <w:rFonts w:ascii="仿宋_GB2312" w:eastAsia="仿宋_GB2312" w:hint="eastAsia"/>
          <w:bCs/>
          <w:sz w:val="32"/>
        </w:rPr>
        <w:t>院</w:t>
      </w:r>
      <w:r w:rsidR="00511CDA">
        <w:rPr>
          <w:rFonts w:ascii="仿宋_GB2312" w:eastAsia="仿宋_GB2312" w:hint="eastAsia"/>
          <w:bCs/>
          <w:sz w:val="32"/>
        </w:rPr>
        <w:t>学</w:t>
      </w:r>
      <w:r>
        <w:rPr>
          <w:rFonts w:ascii="仿宋_GB2312" w:eastAsia="仿宋_GB2312" w:hint="eastAsia"/>
          <w:bCs/>
          <w:sz w:val="32"/>
        </w:rPr>
        <w:t>发〔202</w:t>
      </w:r>
      <w:r>
        <w:rPr>
          <w:rFonts w:ascii="仿宋_GB2312" w:eastAsia="仿宋_GB2312"/>
          <w:bCs/>
          <w:sz w:val="32"/>
        </w:rPr>
        <w:t>4</w:t>
      </w:r>
      <w:r>
        <w:rPr>
          <w:rFonts w:ascii="仿宋_GB2312" w:eastAsia="仿宋_GB2312" w:hint="eastAsia"/>
          <w:bCs/>
          <w:sz w:val="32"/>
        </w:rPr>
        <w:t>〕</w:t>
      </w:r>
      <w:proofErr w:type="gramEnd"/>
      <w:r w:rsidR="00511CDA">
        <w:rPr>
          <w:rFonts w:ascii="仿宋_GB2312" w:eastAsia="仿宋_GB2312"/>
          <w:bCs/>
          <w:sz w:val="32"/>
        </w:rPr>
        <w:t>29</w:t>
      </w:r>
      <w:r>
        <w:rPr>
          <w:rFonts w:ascii="仿宋_GB2312" w:eastAsia="仿宋_GB2312" w:hint="eastAsia"/>
          <w:bCs/>
          <w:sz w:val="32"/>
        </w:rPr>
        <w:t>号</w:t>
      </w:r>
    </w:p>
    <w:p w:rsidR="00DA6709" w:rsidRDefault="00DB2690">
      <w:pPr>
        <w:spacing w:line="52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Calibri" w:eastAsia="宋体" w:hAnsi="Calibri" w:cs="宋体"/>
          <w:noProof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93980</wp:posOffset>
                </wp:positionV>
                <wp:extent cx="6120130" cy="635"/>
                <wp:effectExtent l="0" t="0" r="33020" b="56515"/>
                <wp:wrapNone/>
                <wp:docPr id="1026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12700" dir="5400000" rotWithShape="0">
                            <a:srgbClr val="FFFFFF">
                              <a:alpha val="37999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55" o:spid="_x0000_s1026" o:spt="20" style="position:absolute;left:0pt;margin-left:-17pt;margin-top:7.4pt;height:0.05pt;width:481.9pt;z-index:251659264;mso-width-relative:page;mso-height-relative:page;" filled="f" stroked="t" coordsize="21600,21600" o:gfxdata="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lbHV7ZAAAACQEAAA8AAAAAAAAAAQAgAAAAIgAAAGRy&#10;cy9kb3ducmV2LnhtbFBLAQIUABQAAAAIAIdO4kAKKVTxPQIAAIUEAAAOAAAAAAAAAAEAIAAAACgB&#10;AABkcnMvZTJvRG9jLnhtbFBLBQYAAAAABgAGAFkBAADXBQAAAAA=&#10;">
                <v:fill on="f" focussize="0,0"/>
                <v:stroke weight="2pt" color="#FF0000" joinstyle="round"/>
                <v:imagedata o:title=""/>
                <o:lock v:ext="edit" aspectratio="f"/>
                <v:shadow on="t" color="#FFFFFF" opacity="24903f" offset="0pt,1pt" origin="0f,32768f" matrix="65536f,0f,0f,65536f"/>
              </v:line>
            </w:pict>
          </mc:Fallback>
        </mc:AlternateContent>
      </w:r>
    </w:p>
    <w:bookmarkEnd w:id="0"/>
    <w:bookmarkEnd w:id="1"/>
    <w:p w:rsidR="006B255D" w:rsidRDefault="006B255D" w:rsidP="006B255D">
      <w:pPr>
        <w:spacing w:beforeLines="100" w:before="240" w:line="360" w:lineRule="auto"/>
        <w:ind w:firstLineChars="200" w:firstLine="723"/>
        <w:rPr>
          <w:rFonts w:ascii="Times New Roman" w:eastAsia="黑体" w:hAnsi="Times New Roman" w:cs="Times New Roman"/>
          <w:b/>
          <w:snapToGrid/>
          <w:kern w:val="2"/>
          <w:sz w:val="36"/>
          <w:szCs w:val="24"/>
        </w:rPr>
      </w:pPr>
      <w:r w:rsidRPr="006B255D">
        <w:rPr>
          <w:rFonts w:ascii="Times New Roman" w:eastAsia="黑体" w:hAnsi="Times New Roman" w:cs="Times New Roman" w:hint="eastAsia"/>
          <w:b/>
          <w:snapToGrid/>
          <w:kern w:val="2"/>
          <w:sz w:val="36"/>
          <w:szCs w:val="24"/>
        </w:rPr>
        <w:t>马思主义学院</w:t>
      </w:r>
      <w:r w:rsidRPr="006B255D">
        <w:rPr>
          <w:rFonts w:ascii="Times New Roman" w:eastAsia="黑体" w:hAnsi="Times New Roman" w:cs="Times New Roman"/>
          <w:b/>
          <w:snapToGrid/>
          <w:kern w:val="2"/>
          <w:sz w:val="36"/>
          <w:szCs w:val="24"/>
        </w:rPr>
        <w:t>2024</w:t>
      </w:r>
      <w:r w:rsidRPr="006B255D">
        <w:rPr>
          <w:rFonts w:ascii="Times New Roman" w:eastAsia="黑体" w:hAnsi="Times New Roman" w:cs="Times New Roman" w:hint="eastAsia"/>
          <w:b/>
          <w:snapToGrid/>
          <w:kern w:val="2"/>
          <w:sz w:val="36"/>
          <w:szCs w:val="24"/>
        </w:rPr>
        <w:t>年国家奖学金</w:t>
      </w:r>
      <w:r w:rsidR="00120DF0">
        <w:rPr>
          <w:rFonts w:ascii="Times New Roman" w:eastAsia="黑体" w:hAnsi="Times New Roman" w:cs="Times New Roman" w:hint="eastAsia"/>
          <w:b/>
          <w:snapToGrid/>
          <w:kern w:val="2"/>
          <w:sz w:val="36"/>
          <w:szCs w:val="24"/>
        </w:rPr>
        <w:t>增补</w:t>
      </w:r>
      <w:r w:rsidRPr="006B255D">
        <w:rPr>
          <w:rFonts w:ascii="Times New Roman" w:eastAsia="黑体" w:hAnsi="Times New Roman" w:cs="Times New Roman" w:hint="eastAsia"/>
          <w:b/>
          <w:snapToGrid/>
          <w:kern w:val="2"/>
          <w:sz w:val="36"/>
          <w:szCs w:val="24"/>
        </w:rPr>
        <w:t>拟推荐名单公示</w:t>
      </w:r>
    </w:p>
    <w:p w:rsidR="006B255D" w:rsidRPr="006B255D" w:rsidRDefault="006B255D" w:rsidP="006B255D">
      <w:pPr>
        <w:spacing w:beforeLines="100" w:before="240" w:line="360" w:lineRule="auto"/>
        <w:ind w:firstLineChars="200" w:firstLine="640"/>
        <w:rPr>
          <w:rFonts w:ascii="仿宋" w:eastAsia="仿宋" w:hAnsi="仿宋" w:cs="仿宋"/>
          <w:snapToGrid/>
          <w:sz w:val="32"/>
          <w:szCs w:val="32"/>
        </w:rPr>
      </w:pPr>
      <w:r w:rsidRPr="006B255D">
        <w:rPr>
          <w:rFonts w:ascii="仿宋" w:eastAsia="仿宋" w:hAnsi="仿宋" w:cs="仿宋" w:hint="eastAsia"/>
          <w:snapToGrid/>
          <w:sz w:val="32"/>
          <w:szCs w:val="32"/>
        </w:rPr>
        <w:t>根据学校《关于做好</w:t>
      </w:r>
      <w:r w:rsidRPr="006B255D">
        <w:rPr>
          <w:rFonts w:ascii="仿宋" w:eastAsia="仿宋" w:hAnsi="仿宋" w:cs="仿宋"/>
          <w:snapToGrid/>
          <w:sz w:val="32"/>
          <w:szCs w:val="32"/>
        </w:rPr>
        <w:t>2024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年国家奖学金评审工作的通知〔</w:t>
      </w:r>
      <w:r w:rsidRPr="006B255D">
        <w:rPr>
          <w:rFonts w:ascii="仿宋" w:eastAsia="仿宋" w:hAnsi="仿宋" w:cs="仿宋"/>
          <w:snapToGrid/>
          <w:sz w:val="32"/>
          <w:szCs w:val="32"/>
        </w:rPr>
        <w:t>2024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〕</w:t>
      </w:r>
      <w:r w:rsidRPr="006B255D">
        <w:rPr>
          <w:rFonts w:ascii="仿宋" w:eastAsia="仿宋" w:hAnsi="仿宋" w:cs="仿宋"/>
          <w:snapToGrid/>
          <w:sz w:val="32"/>
          <w:szCs w:val="32"/>
        </w:rPr>
        <w:t>35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号》和《马克思主义学院</w:t>
      </w:r>
      <w:r w:rsidRPr="006B255D">
        <w:rPr>
          <w:rFonts w:ascii="仿宋" w:eastAsia="仿宋" w:hAnsi="仿宋" w:cs="仿宋"/>
          <w:snapToGrid/>
          <w:sz w:val="32"/>
          <w:szCs w:val="32"/>
        </w:rPr>
        <w:t>2024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年国家奖学金评审推荐细则》文件精神，坚持公平、公正、公开、择优的原则，经学生自主申报，学院评审委员会评审，现公示</w:t>
      </w:r>
      <w:r w:rsidRPr="006B255D">
        <w:rPr>
          <w:rFonts w:ascii="仿宋" w:eastAsia="仿宋" w:hAnsi="仿宋" w:cs="仿宋"/>
          <w:snapToGrid/>
          <w:sz w:val="32"/>
          <w:szCs w:val="32"/>
        </w:rPr>
        <w:t>2024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年国家奖学金</w:t>
      </w:r>
      <w:r w:rsidR="00120DF0">
        <w:rPr>
          <w:rFonts w:ascii="仿宋" w:eastAsia="仿宋" w:hAnsi="仿宋" w:cs="仿宋" w:hint="eastAsia"/>
          <w:snapToGrid/>
          <w:sz w:val="32"/>
          <w:szCs w:val="32"/>
        </w:rPr>
        <w:t>增补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拟推荐名单：</w:t>
      </w:r>
    </w:p>
    <w:p w:rsidR="006B255D" w:rsidRPr="006B255D" w:rsidRDefault="00120DF0" w:rsidP="006B255D">
      <w:pPr>
        <w:spacing w:beforeLines="100" w:before="240" w:line="360" w:lineRule="auto"/>
        <w:ind w:firstLineChars="200" w:firstLine="640"/>
        <w:rPr>
          <w:rFonts w:ascii="仿宋" w:eastAsia="仿宋" w:hAnsi="仿宋" w:cs="仿宋"/>
          <w:snapToGrid/>
          <w:sz w:val="32"/>
          <w:szCs w:val="32"/>
        </w:rPr>
      </w:pPr>
      <w:r>
        <w:rPr>
          <w:rFonts w:ascii="仿宋" w:eastAsia="仿宋" w:hAnsi="仿宋" w:cs="仿宋" w:hint="eastAsia"/>
          <w:snapToGrid/>
          <w:sz w:val="32"/>
          <w:szCs w:val="32"/>
        </w:rPr>
        <w:t>刘俞彤</w:t>
      </w:r>
      <w:r w:rsidR="006B255D" w:rsidRPr="006B255D">
        <w:rPr>
          <w:rFonts w:ascii="仿宋" w:eastAsia="仿宋" w:hAnsi="仿宋" w:cs="仿宋"/>
          <w:snapToGrid/>
          <w:sz w:val="32"/>
          <w:szCs w:val="32"/>
        </w:rPr>
        <w:tab/>
      </w:r>
      <w:proofErr w:type="gramStart"/>
      <w:r w:rsidR="006B255D" w:rsidRPr="006B255D">
        <w:rPr>
          <w:rFonts w:ascii="仿宋" w:eastAsia="仿宋" w:hAnsi="仿宋" w:cs="仿宋"/>
          <w:snapToGrid/>
          <w:sz w:val="32"/>
          <w:szCs w:val="32"/>
        </w:rPr>
        <w:t>22</w:t>
      </w:r>
      <w:r w:rsidR="006B255D" w:rsidRPr="006B255D">
        <w:rPr>
          <w:rFonts w:ascii="仿宋" w:eastAsia="仿宋" w:hAnsi="仿宋" w:cs="仿宋" w:hint="eastAsia"/>
          <w:snapToGrid/>
          <w:sz w:val="32"/>
          <w:szCs w:val="32"/>
        </w:rPr>
        <w:t>级思政</w:t>
      </w:r>
      <w:r>
        <w:rPr>
          <w:rFonts w:ascii="仿宋" w:eastAsia="仿宋" w:hAnsi="仿宋" w:cs="仿宋" w:hint="eastAsia"/>
          <w:snapToGrid/>
          <w:sz w:val="32"/>
          <w:szCs w:val="32"/>
        </w:rPr>
        <w:t>二</w:t>
      </w:r>
      <w:r w:rsidR="006B255D" w:rsidRPr="006B255D">
        <w:rPr>
          <w:rFonts w:ascii="仿宋" w:eastAsia="仿宋" w:hAnsi="仿宋" w:cs="仿宋" w:hint="eastAsia"/>
          <w:snapToGrid/>
          <w:sz w:val="32"/>
          <w:szCs w:val="32"/>
        </w:rPr>
        <w:t>班</w:t>
      </w:r>
      <w:proofErr w:type="gramEnd"/>
      <w:r w:rsidR="006B255D" w:rsidRPr="006B255D">
        <w:rPr>
          <w:rFonts w:ascii="仿宋" w:eastAsia="仿宋" w:hAnsi="仿宋" w:cs="仿宋"/>
          <w:snapToGrid/>
          <w:sz w:val="32"/>
          <w:szCs w:val="32"/>
        </w:rPr>
        <w:tab/>
        <w:t>22</w:t>
      </w:r>
      <w:r w:rsidR="00511CDA">
        <w:rPr>
          <w:rFonts w:ascii="仿宋" w:eastAsia="仿宋" w:hAnsi="仿宋" w:cs="仿宋"/>
          <w:snapToGrid/>
          <w:sz w:val="32"/>
          <w:szCs w:val="32"/>
        </w:rPr>
        <w:t>13010205</w:t>
      </w:r>
    </w:p>
    <w:p w:rsidR="006B255D" w:rsidRPr="006B255D" w:rsidRDefault="006B255D" w:rsidP="006B255D">
      <w:pPr>
        <w:spacing w:beforeLines="100" w:before="240" w:line="360" w:lineRule="auto"/>
        <w:ind w:firstLineChars="200" w:firstLine="640"/>
        <w:rPr>
          <w:rFonts w:ascii="仿宋" w:eastAsia="仿宋" w:hAnsi="仿宋" w:cs="仿宋"/>
          <w:snapToGrid/>
          <w:sz w:val="32"/>
          <w:szCs w:val="32"/>
        </w:rPr>
      </w:pPr>
      <w:r w:rsidRPr="006B255D">
        <w:rPr>
          <w:rFonts w:ascii="仿宋" w:eastAsia="仿宋" w:hAnsi="仿宋" w:cs="仿宋" w:hint="eastAsia"/>
          <w:snapToGrid/>
          <w:sz w:val="32"/>
          <w:szCs w:val="32"/>
        </w:rPr>
        <w:t>公示期为</w:t>
      </w:r>
      <w:r w:rsidRPr="006B255D">
        <w:rPr>
          <w:rFonts w:ascii="仿宋" w:eastAsia="仿宋" w:hAnsi="仿宋" w:cs="仿宋"/>
          <w:snapToGrid/>
          <w:sz w:val="32"/>
          <w:szCs w:val="32"/>
        </w:rPr>
        <w:t>10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月</w:t>
      </w:r>
      <w:r w:rsidR="00120DF0">
        <w:rPr>
          <w:rFonts w:ascii="仿宋" w:eastAsia="仿宋" w:hAnsi="仿宋" w:cs="仿宋"/>
          <w:snapToGrid/>
          <w:sz w:val="32"/>
          <w:szCs w:val="32"/>
        </w:rPr>
        <w:t>30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日—</w:t>
      </w:r>
      <w:r w:rsidRPr="006B255D">
        <w:rPr>
          <w:rFonts w:ascii="仿宋" w:eastAsia="仿宋" w:hAnsi="仿宋" w:cs="仿宋"/>
          <w:snapToGrid/>
          <w:sz w:val="32"/>
          <w:szCs w:val="32"/>
        </w:rPr>
        <w:t>1</w:t>
      </w:r>
      <w:r w:rsidR="00120DF0">
        <w:rPr>
          <w:rFonts w:ascii="仿宋" w:eastAsia="仿宋" w:hAnsi="仿宋" w:cs="仿宋"/>
          <w:snapToGrid/>
          <w:sz w:val="32"/>
          <w:szCs w:val="32"/>
        </w:rPr>
        <w:t>1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月</w:t>
      </w:r>
      <w:r w:rsidR="00120DF0">
        <w:rPr>
          <w:rFonts w:ascii="仿宋" w:eastAsia="仿宋" w:hAnsi="仿宋" w:cs="仿宋"/>
          <w:snapToGrid/>
          <w:sz w:val="32"/>
          <w:szCs w:val="32"/>
        </w:rPr>
        <w:t>5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日，如对公示结果有异议，请实名制向院评审委员会办公室反馈以便我们及时回复，联系人：阳继樱，联系电话：</w:t>
      </w:r>
      <w:r w:rsidRPr="006B255D">
        <w:rPr>
          <w:rFonts w:ascii="仿宋" w:eastAsia="仿宋" w:hAnsi="仿宋" w:cs="仿宋"/>
          <w:snapToGrid/>
          <w:sz w:val="32"/>
          <w:szCs w:val="32"/>
        </w:rPr>
        <w:t>15773267819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，</w:t>
      </w:r>
      <w:r w:rsidRPr="006B255D">
        <w:rPr>
          <w:rFonts w:ascii="仿宋" w:eastAsia="仿宋" w:hAnsi="仿宋" w:cs="仿宋"/>
          <w:snapToGrid/>
          <w:sz w:val="32"/>
          <w:szCs w:val="32"/>
        </w:rPr>
        <w:t>QQ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邮箱：</w:t>
      </w:r>
      <w:r w:rsidRPr="006B255D">
        <w:rPr>
          <w:rFonts w:ascii="仿宋" w:eastAsia="仿宋" w:hAnsi="仿宋" w:cs="仿宋"/>
          <w:snapToGrid/>
          <w:sz w:val="32"/>
          <w:szCs w:val="32"/>
        </w:rPr>
        <w:t>416022448@qq.com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。</w:t>
      </w:r>
    </w:p>
    <w:p w:rsidR="006B255D" w:rsidRPr="006B255D" w:rsidRDefault="006B255D" w:rsidP="006B255D">
      <w:pPr>
        <w:spacing w:beforeLines="100" w:before="240" w:line="360" w:lineRule="auto"/>
        <w:ind w:firstLineChars="200" w:firstLine="640"/>
        <w:rPr>
          <w:rFonts w:ascii="仿宋" w:eastAsia="仿宋" w:hAnsi="仿宋" w:cs="仿宋"/>
          <w:snapToGrid/>
          <w:sz w:val="32"/>
          <w:szCs w:val="32"/>
        </w:rPr>
      </w:pPr>
      <w:bookmarkStart w:id="2" w:name="_GoBack"/>
      <w:bookmarkEnd w:id="2"/>
    </w:p>
    <w:p w:rsidR="006B255D" w:rsidRPr="006B255D" w:rsidRDefault="006B255D" w:rsidP="006B255D">
      <w:pPr>
        <w:spacing w:beforeLines="100" w:before="240" w:line="360" w:lineRule="auto"/>
        <w:ind w:firstLineChars="200" w:firstLine="640"/>
        <w:jc w:val="right"/>
        <w:rPr>
          <w:rFonts w:ascii="仿宋" w:eastAsia="仿宋" w:hAnsi="仿宋" w:cs="仿宋"/>
          <w:snapToGrid/>
          <w:sz w:val="32"/>
          <w:szCs w:val="32"/>
        </w:rPr>
      </w:pPr>
      <w:r w:rsidRPr="006B255D">
        <w:rPr>
          <w:rFonts w:ascii="仿宋" w:eastAsia="仿宋" w:hAnsi="仿宋" w:cs="仿宋" w:hint="eastAsia"/>
          <w:snapToGrid/>
          <w:sz w:val="32"/>
          <w:szCs w:val="32"/>
        </w:rPr>
        <w:t>马克思主义学院</w:t>
      </w:r>
    </w:p>
    <w:p w:rsidR="006B255D" w:rsidRPr="006B255D" w:rsidRDefault="006B255D" w:rsidP="006B255D">
      <w:pPr>
        <w:spacing w:beforeLines="100" w:before="240" w:line="360" w:lineRule="auto"/>
        <w:ind w:firstLineChars="200" w:firstLine="640"/>
        <w:jc w:val="right"/>
        <w:rPr>
          <w:rFonts w:ascii="仿宋" w:eastAsia="仿宋" w:hAnsi="仿宋" w:cs="仿宋"/>
          <w:snapToGrid/>
          <w:sz w:val="32"/>
          <w:szCs w:val="32"/>
        </w:rPr>
      </w:pPr>
      <w:r w:rsidRPr="006B255D">
        <w:rPr>
          <w:rFonts w:ascii="仿宋" w:eastAsia="仿宋" w:hAnsi="仿宋" w:cs="仿宋"/>
          <w:snapToGrid/>
          <w:sz w:val="32"/>
          <w:szCs w:val="32"/>
        </w:rPr>
        <w:t>2024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年</w:t>
      </w:r>
      <w:r w:rsidRPr="006B255D">
        <w:rPr>
          <w:rFonts w:ascii="仿宋" w:eastAsia="仿宋" w:hAnsi="仿宋" w:cs="仿宋"/>
          <w:snapToGrid/>
          <w:sz w:val="32"/>
          <w:szCs w:val="32"/>
        </w:rPr>
        <w:t>10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月</w:t>
      </w:r>
      <w:r w:rsidR="00120DF0">
        <w:rPr>
          <w:rFonts w:ascii="仿宋" w:eastAsia="仿宋" w:hAnsi="仿宋" w:cs="仿宋"/>
          <w:snapToGrid/>
          <w:sz w:val="32"/>
          <w:szCs w:val="32"/>
        </w:rPr>
        <w:t>30</w:t>
      </w:r>
      <w:r w:rsidRPr="006B255D">
        <w:rPr>
          <w:rFonts w:ascii="仿宋" w:eastAsia="仿宋" w:hAnsi="仿宋" w:cs="仿宋" w:hint="eastAsia"/>
          <w:snapToGrid/>
          <w:sz w:val="32"/>
          <w:szCs w:val="32"/>
        </w:rPr>
        <w:t>日</w:t>
      </w:r>
    </w:p>
    <w:p w:rsidR="00E86B91" w:rsidRDefault="00E86B91" w:rsidP="006B255D">
      <w:pPr>
        <w:spacing w:beforeLines="100" w:before="240" w:line="360" w:lineRule="auto"/>
        <w:ind w:firstLineChars="200" w:firstLine="640"/>
        <w:rPr>
          <w:rFonts w:ascii="仿宋" w:eastAsia="仿宋" w:hAnsi="仿宋" w:cs="仿宋"/>
          <w:snapToGrid/>
          <w:sz w:val="32"/>
          <w:szCs w:val="32"/>
        </w:rPr>
      </w:pPr>
    </w:p>
    <w:sectPr w:rsidR="00E86B91">
      <w:pgSz w:w="11906" w:h="16839"/>
      <w:pgMar w:top="1429" w:right="1304" w:bottom="1418" w:left="130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341" w:rsidRDefault="00566341" w:rsidP="00120DF0">
      <w:r>
        <w:separator/>
      </w:r>
    </w:p>
  </w:endnote>
  <w:endnote w:type="continuationSeparator" w:id="0">
    <w:p w:rsidR="00566341" w:rsidRDefault="00566341" w:rsidP="001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341" w:rsidRDefault="00566341" w:rsidP="00120DF0">
      <w:r>
        <w:separator/>
      </w:r>
    </w:p>
  </w:footnote>
  <w:footnote w:type="continuationSeparator" w:id="0">
    <w:p w:rsidR="00566341" w:rsidRDefault="00566341" w:rsidP="00120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iMDNlZjVlOGVkZmIyZjRjMDJkYmQxMjYyZDU1M2QifQ=="/>
  </w:docVars>
  <w:rsids>
    <w:rsidRoot w:val="00DA6709"/>
    <w:rsid w:val="000D263C"/>
    <w:rsid w:val="00120DF0"/>
    <w:rsid w:val="00511CDA"/>
    <w:rsid w:val="00566341"/>
    <w:rsid w:val="006B255D"/>
    <w:rsid w:val="007809CE"/>
    <w:rsid w:val="00DA6709"/>
    <w:rsid w:val="00DB2690"/>
    <w:rsid w:val="00E86B91"/>
    <w:rsid w:val="00F11554"/>
    <w:rsid w:val="00F7489E"/>
    <w:rsid w:val="33F4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6059C"/>
  <w15:docId w15:val="{10C18DB1-67E8-4A6A-A3C2-3F28F5E4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人文大标题"/>
    <w:qFormat/>
    <w:pPr>
      <w:spacing w:afterLines="60"/>
      <w:jc w:val="center"/>
      <w:textAlignment w:val="center"/>
    </w:pPr>
    <w:rPr>
      <w:rFonts w:ascii="仿宋" w:eastAsia="黑体" w:hAnsi="仿宋" w:cs="仿宋"/>
      <w:b/>
      <w:color w:val="000000"/>
      <w:kern w:val="2"/>
      <w:sz w:val="36"/>
      <w:szCs w:val="24"/>
    </w:rPr>
  </w:style>
  <w:style w:type="character" w:customStyle="1" w:styleId="a4">
    <w:name w:val="日期 字符"/>
    <w:basedOn w:val="a0"/>
    <w:link w:val="a3"/>
    <w:qFormat/>
    <w:rPr>
      <w:rFonts w:eastAsia="Arial"/>
      <w:snapToGrid w:val="0"/>
      <w:color w:val="000000"/>
      <w:sz w:val="21"/>
      <w:szCs w:val="21"/>
    </w:rPr>
  </w:style>
  <w:style w:type="character" w:customStyle="1" w:styleId="a8">
    <w:name w:val="页眉 字符"/>
    <w:basedOn w:val="a0"/>
    <w:link w:val="a7"/>
    <w:qFormat/>
    <w:rPr>
      <w:rFonts w:eastAsia="Arial"/>
      <w:snapToGrid w:val="0"/>
      <w:color w:val="000000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eastAsia="Arial"/>
      <w:snapToGrid w:val="0"/>
      <w:color w:val="000000"/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55EC65-514A-49B8-A518-1002C86A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关于做好2015年国家奖助学金评审工作的通知</dc:title>
  <dc:creator>User</dc:creator>
  <cp:lastModifiedBy>Administrator</cp:lastModifiedBy>
  <cp:revision>2</cp:revision>
  <cp:lastPrinted>2024-10-30T03:11:00Z</cp:lastPrinted>
  <dcterms:created xsi:type="dcterms:W3CDTF">2024-10-30T03:14:00Z</dcterms:created>
  <dcterms:modified xsi:type="dcterms:W3CDTF">2024-10-30T03:14:00Z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2022-09-18T14:54:06Z</vt:filetime>
  </property>
  <property fmtid="{D5CDD505-2E9C-101B-9397-08002B2CF9AE}" pid="4" name="KSOProductBuildVer">
    <vt:lpwstr>2052-12.1.0.18276</vt:lpwstr>
  </property>
  <property fmtid="{D5CDD505-2E9C-101B-9397-08002B2CF9AE}" pid="5" name="ICV">
    <vt:lpwstr>B6E8FA63E81945358A50CD6C3EEFB031</vt:lpwstr>
  </property>
</Properties>
</file>